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BA42" w14:textId="77777777" w:rsidR="00FA149A" w:rsidRDefault="005D241C">
      <w:pPr>
        <w:spacing w:after="20"/>
        <w:jc w:val="center"/>
      </w:pPr>
      <w:r>
        <w:rPr>
          <w:rFonts w:ascii="Calibri" w:eastAsia="Calibri" w:hAnsi="Calibri" w:cs="Calibri"/>
          <w:b/>
          <w:bCs/>
          <w:color w:val="1F3864"/>
          <w:sz w:val="40"/>
          <w:szCs w:val="40"/>
        </w:rPr>
        <w:t>DEENA CHADWICK</w:t>
      </w:r>
    </w:p>
    <w:p w14:paraId="46E939C9" w14:textId="77777777" w:rsidR="00FA149A" w:rsidRDefault="005D241C">
      <w:pPr>
        <w:spacing w:after="60"/>
        <w:jc w:val="center"/>
      </w:pPr>
      <w:r>
        <w:rPr>
          <w:rFonts w:ascii="Calibri" w:eastAsia="Calibri" w:hAnsi="Calibri" w:cs="Calibri"/>
          <w:color w:val="555555"/>
          <w:sz w:val="22"/>
          <w:szCs w:val="22"/>
        </w:rPr>
        <w:t>CBAP | CPOA | PSM</w:t>
      </w:r>
    </w:p>
    <w:p w14:paraId="7C5ABC9E" w14:textId="77777777" w:rsidR="00FA149A" w:rsidRDefault="005D241C">
      <w:pPr>
        <w:spacing w:after="6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Director / VP, Product Management  |  Strategic Business Analysis Foundation</w:t>
      </w:r>
    </w:p>
    <w:p w14:paraId="4002E91E" w14:textId="77777777" w:rsidR="00FA149A" w:rsidRDefault="005D241C">
      <w:pPr>
        <w:spacing w:after="200"/>
        <w:jc w:val="center"/>
      </w:pPr>
      <w:r>
        <w:rPr>
          <w:rFonts w:ascii="Calibri" w:eastAsia="Calibri" w:hAnsi="Calibri" w:cs="Calibri"/>
          <w:color w:val="555555"/>
          <w:sz w:val="21"/>
          <w:szCs w:val="21"/>
        </w:rPr>
        <w:t xml:space="preserve">Des Allemands, LA 70030  |  (812) 584-0062  |  deena.chadwick@gmail.com  |  linkedin.com/in/deenachadwick</w:t>
      </w:r>
    </w:p>
    <w:p w14:paraId="4AB5F725" w14:textId="77777777" w:rsidR="00FA149A" w:rsidRDefault="005D241C">
      <w:pPr>
        <w:pStyle w:val="Heading2"/>
        <w:pBdr>
          <w:bottom w:val="single" w:sz="6" w:space="2" w:color="1F3864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PROFESSIONAL SUMMARY</w:t>
      </w:r>
    </w:p>
    <w:p w14:paraId="41D718B6" w14:textId="77777777" w:rsidR="00FA149A" w:rsidRDefault="005D241C">
      <w:pPr>
        <w:spacing w:after="120"/>
      </w:pPr>
      <w:r>
        <w:rPr>
          <w:rFonts w:ascii="Calibri" w:eastAsia="Calibri" w:hAnsi="Calibri" w:cs="Calibri"/>
          <w:sz w:val="21"/>
          <w:szCs w:val="21"/>
        </w:rPr>
        <w:t xml:space="preserve">Product and business strategy leader with 20+ years turning complex data and business needs into products that deliver measurable value — owning the roadmaps, standards, and cross-functional delivery that take products from concept to adoption. Currently leads a 20+ person Data Delivery &amp; Strategy organization, integrating agentic AI into delivery workflows while championing responsible, governed adoption. Career spans product ownership and go-to-market delivery, data platform builds, and AI/ML-enabled product requirements, grounded in strategic business analysis dating back to when BAs analyzed the business itself (CBAP, CPOA, PSM). Recognized author, speaker, and coach in the BA/Agile/AI community; author of Don't Get Drowned in Your Data Lake.</w:t>
      </w:r>
    </w:p>
    <w:p w14:paraId="73DBE8E3" w14:textId="77777777" w:rsidR="00FA149A" w:rsidRDefault="005D241C">
      <w:pPr>
        <w:pStyle w:val="Heading2"/>
        <w:pBdr>
          <w:bottom w:val="single" w:sz="6" w:space="2" w:color="1F3864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CORE COMPETENCIES</w:t>
      </w:r>
    </w:p>
    <w:p w14:paraId="56824672" w14:textId="77777777" w:rsidR="00FA149A" w:rsidRDefault="005D241C">
      <w:pPr>
        <w:spacing w:after="160"/>
      </w:pPr>
      <w:r>
        <w:rPr>
          <w:rFonts w:ascii="Calibri" w:eastAsia="Calibri" w:hAnsi="Calibri" w:cs="Calibri"/>
          <w:sz w:val="21"/>
          <w:szCs w:val="21"/>
        </w:rPr>
        <w:t xml:space="preserve">Product Ownership &amp; Road Mapping  •  Portfolio &amp; Product Strategy  •  Business Analysis  •  Stakeholder &amp; Vendor Management  •  Data &amp; AI Strategy  •  Agentic AI Integration &amp; Governance  •  Agentic AI Development  •  LLM / RAG Applications  •  Data Delivery Leadership  •  Data Governance  •  Data Lake &amp; Cloud Data Platforms  •  Cross-Functional Team Leadership  •  Process Automation  •  Agile / Scrum / SAFe / Lean</w:t>
      </w:r>
    </w:p>
    <w:p w14:paraId="5ED57887" w14:textId="77777777" w:rsidR="00FA149A" w:rsidRDefault="005D241C">
      <w:pPr>
        <w:pStyle w:val="Heading2"/>
        <w:pBdr>
          <w:bottom w:val="single" w:sz="6" w:space="2" w:color="1F3864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PROFESSIONAL EXPERIENCE</w:t>
      </w:r>
    </w:p>
    <w:p w14:paraId="3E7DA936" w14:textId="77777777" w:rsidR="00FA149A" w:rsidRDefault="005D241C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Manager, Data Delivery &amp; Strategy</w:t>
      </w: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 |  Palomar Holdings, Inc.</w:t>
      </w:r>
    </w:p>
    <w:p w14:paraId="75D1521B" w14:textId="77777777" w:rsidR="00FA149A" w:rsidRDefault="005D241C">
      <w:pPr>
        <w:spacing w:after="100"/>
      </w:pPr>
      <w:r>
        <w:rPr>
          <w:rFonts w:ascii="Calibri" w:eastAsia="Calibri" w:hAnsi="Calibri" w:cs="Calibri"/>
          <w:i/>
          <w:iCs/>
          <w:color w:val="555555"/>
          <w:sz w:val="21"/>
          <w:szCs w:val="21"/>
        </w:rPr>
        <w:t>May 2023 – Present | Remote</w:t>
      </w:r>
    </w:p>
    <w:p w14:paraId="7A47DFAC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Lead a 20+ person Data Delivery &amp; Strategy organization — DataOps, Data Engineering, and BI Engineering — serving as the strategic voice for data delivery at the leadership level under the CTO organization.</w:t>
      </w:r>
    </w:p>
    <w:p w14:paraId="325CD214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Increased team delivery capacity by 25% for 2026 through roadmap optimization, process improvement, and cross-functional alignment.</w:t>
      </w:r>
    </w:p>
    <w:p w14:paraId="2DF42834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Reduced 20+ manual processes to automated agentic AI workflows — custom skills, routines, and hooks — freeing hours weekly for the team while building the foundation for AI-native application development, including LLM/RAG-powered app portals.</w:t>
      </w:r>
    </w:p>
    <w:p w14:paraId="0AB70BB1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Integrated agentic AI and quality-AI tooling into delivery workflows while championing responsible adoption — advocating for AI's potential and actively guarding against misuse and bias.</w:t>
      </w:r>
    </w:p>
    <w:p w14:paraId="2B482CA4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Established DataOps standards including automated quality checks, task-tracking systems, and status communication frameworks.</w:t>
      </w:r>
    </w:p>
    <w:p w14:paraId="1A5E09D6" w14:textId="77777777" w:rsidR="00FA149A" w:rsidRDefault="005D241C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Core BTS</w:t>
      </w: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 |  Data &amp; Business Architecture Consulting</w:t>
      </w:r>
    </w:p>
    <w:p w14:paraId="24AC0EA4" w14:textId="77777777" w:rsidR="00FA149A" w:rsidRDefault="005D241C">
      <w:pPr>
        <w:spacing w:after="100"/>
      </w:pPr>
      <w:r>
        <w:rPr>
          <w:rFonts w:ascii="Calibri" w:eastAsia="Calibri" w:hAnsi="Calibri" w:cs="Calibri"/>
          <w:i/>
          <w:iCs/>
          <w:color w:val="555555"/>
          <w:sz w:val="21"/>
          <w:szCs w:val="21"/>
        </w:rPr>
        <w:t xml:space="preserve">April 2021 – May 2023 (2 yrs 2 mos) | Remote</w:t>
      </w:r>
    </w:p>
    <w:p w14:paraId="77BA7062" w14:textId="77777777" w:rsidR="00FA149A" w:rsidRDefault="005D241C">
      <w:pPr>
        <w:spacing w:before="140" w:after="20"/>
      </w:pPr>
      <w:r>
        <w:rPr>
          <w:rFonts w:ascii="Calibri" w:eastAsia="Calibri" w:hAnsi="Calibri" w:cs="Calibri"/>
          <w:b/>
          <w:bCs/>
          <w:sz w:val="21"/>
          <w:szCs w:val="21"/>
        </w:rPr>
        <w:t>Principal Architect</w:t>
      </w:r>
      <w:r>
        <w:rPr>
          <w:rFonts w:ascii="Calibri" w:eastAsia="Calibri" w:hAnsi="Calibri" w:cs="Calibri"/>
          <w:i/>
          <w:iCs/>
          <w:color w:val="555555"/>
        </w:rPr>
        <w:t xml:space="preserve">  (Jan 2023 – May 2023)</w:t>
      </w:r>
    </w:p>
    <w:p w14:paraId="46765264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Served as Team Lead and Product Owner for Core BTS's own enterprise data lake and Power BI dashboard/app delivery.</w:t>
      </w:r>
    </w:p>
    <w:p w14:paraId="4443AAA8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Led modernization for a real estate client, guiding the transition from a legacy, process-heavy database to a modern Databricks data platform.</w:t>
      </w:r>
    </w:p>
    <w:p w14:paraId="72F6D12F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Architected a modern medallion data architecture for a grocery retailer's pharmacy division, applying a hybrid Data Vault 2.0 and Kimball star schema approach.</w:t>
      </w:r>
    </w:p>
    <w:p w14:paraId="01C3F655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Defined Business Analyst standards and guidelines; led hiring, onboarding, training, and coaching across the practice.</w:t>
      </w:r>
    </w:p>
    <w:p w14:paraId="55CDD0E7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Coordinated cross-functional collaboration between business, design, and development teams on client data initiatives.</w:t>
      </w:r>
    </w:p>
    <w:p w14:paraId="46765265" w14:textId="77777778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Held accountable for delivery, budget, and timeline across all consulting engagements, ensuring outcomes met contractual obligations.</w:t>
      </w:r>
    </w:p>
    <w:p w14:paraId="53D40656" w14:textId="77777777" w:rsidR="00FA149A" w:rsidRDefault="005D241C">
      <w:pPr>
        <w:spacing w:before="140" w:after="20"/>
      </w:pPr>
      <w:r>
        <w:rPr>
          <w:rFonts w:ascii="Calibri" w:eastAsia="Calibri" w:hAnsi="Calibri" w:cs="Calibri"/>
          <w:b/>
          <w:bCs/>
          <w:sz w:val="21"/>
          <w:szCs w:val="21"/>
        </w:rPr>
        <w:t>Senior Business Architect</w:t>
      </w:r>
      <w:r>
        <w:rPr>
          <w:rFonts w:ascii="Calibri" w:eastAsia="Calibri" w:hAnsi="Calibri" w:cs="Calibri"/>
          <w:i/>
          <w:iCs/>
          <w:color w:val="555555"/>
        </w:rPr>
        <w:t xml:space="preserve">  (Apr 2021 – Dec 2022)</w:t>
      </w:r>
    </w:p>
    <w:p w14:paraId="0803E89D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Designed and authored requirements for a predictive analytics application for a financial services/investment client, defining data needs and forecasting scope for crude market analysis.</w:t>
      </w:r>
    </w:p>
    <w:p w14:paraId="18FF7A92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Engaged clients and stakeholders to define needs, goals, and requirements; partnered with Data Architects on modern data foundation requirements and with DevOps on non-functional SLAs.</w:t>
      </w:r>
    </w:p>
    <w:p w14:paraId="1C0DFAF9" w14:textId="77777777" w:rsidR="00FA149A" w:rsidRDefault="005D241C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Senior Business Analyst &amp; Domain Lead</w:t>
      </w: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 |  Luma Financial Technologies</w:t>
      </w:r>
    </w:p>
    <w:p w14:paraId="5F61E451" w14:textId="77777777" w:rsidR="00FA149A" w:rsidRDefault="005D241C">
      <w:pPr>
        <w:spacing w:after="100"/>
      </w:pPr>
      <w:r>
        <w:rPr>
          <w:rFonts w:ascii="Calibri" w:eastAsia="Calibri" w:hAnsi="Calibri" w:cs="Calibri"/>
          <w:i/>
          <w:iCs/>
          <w:color w:val="555555"/>
          <w:sz w:val="21"/>
          <w:szCs w:val="21"/>
        </w:rPr>
        <w:t>October 2019 – March 2021 | Cincinnati Metropolitan Area</w:t>
      </w:r>
    </w:p>
    <w:p w14:paraId="4980EAAA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Designed and helped build an application delivering data visualizations and KPI reporting for structured products, translating complex financial data into decision-ready insights.</w:t>
      </w:r>
    </w:p>
    <w:p w14:paraId="71B76388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Defined scope through initiatives, epics, themes, features, and stories; facilitated scrum ceremonies and reviewed test cases and scenarios.</w:t>
      </w:r>
    </w:p>
    <w:p w14:paraId="23724834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Provided ongoing communication with clients and stakeholders including sprint goals, requirements traceability, and product demos.</w:t>
      </w:r>
    </w:p>
    <w:p w14:paraId="23724835" w14:textId="77777778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Coordinated launch-readiness and release/adoption activities across multiple product initiatives, aligning teams on rollout timing and stakeholder communication.</w:t>
      </w:r>
    </w:p>
    <w:p w14:paraId="7248A6AA" w14:textId="77777777" w:rsidR="00FA149A" w:rsidRDefault="005D241C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Business Analyst Lead</w:t>
      </w: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 |  GSTV (Gas Station Television)</w:t>
      </w:r>
    </w:p>
    <w:p w14:paraId="682EB54D" w14:textId="77777777" w:rsidR="00FA149A" w:rsidRDefault="005D241C">
      <w:pPr>
        <w:spacing w:after="100"/>
      </w:pPr>
      <w:r>
        <w:rPr>
          <w:rFonts w:ascii="Calibri" w:eastAsia="Calibri" w:hAnsi="Calibri" w:cs="Calibri"/>
          <w:i/>
          <w:iCs/>
          <w:color w:val="555555"/>
          <w:sz w:val="21"/>
          <w:szCs w:val="21"/>
        </w:rPr>
        <w:t>August 2014 – September 2019 | Detroit Metropolitan Area</w:t>
      </w:r>
    </w:p>
    <w:p w14:paraId="62EE3A3D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Promoted from Business Analyst to Business Analyst Lead (transitioning into Senior Product Ownership) after multiple 'Exceptional Work' reviews.</w:t>
      </w:r>
    </w:p>
    <w:p w14:paraId="683D2C3F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Defined requirements and led data analysis for an AI-driven facial recognition initiative, translating model and data needs into actionable specifications.</w:t>
      </w:r>
    </w:p>
    <w:p w14:paraId="0DD750EB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Led the application-side migration from MSSQL to MongoDB, modernizing the data layer supporting core platform functionality.</w:t>
      </w:r>
    </w:p>
    <w:p w14:paraId="18480DA8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Helped stand up an AWS data lake aggregating data from multiple sources to support broader analytics and reporting needs.</w:t>
      </w:r>
    </w:p>
    <w:p w14:paraId="1F40A80C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Built and administered Tableau dashboards and Salesforce reporting; onboarded and trained new employees and defined best practices and standards for business and quality analysts.</w:t>
      </w:r>
    </w:p>
    <w:p w14:paraId="0E7B88D0" w14:textId="77777777" w:rsidR="00FA149A" w:rsidRDefault="005D241C">
      <w:pPr>
        <w:spacing w:before="200" w:after="20"/>
      </w:pPr>
      <w:r>
        <w:rPr>
          <w:rFonts w:ascii="Calibri" w:eastAsia="Calibri" w:hAnsi="Calibri" w:cs="Calibri"/>
          <w:b/>
          <w:bCs/>
          <w:sz w:val="22"/>
          <w:szCs w:val="22"/>
        </w:rPr>
        <w:t>Manager, Technical Analyst</w:t>
      </w: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 |  Organic, Inc.</w:t>
      </w:r>
    </w:p>
    <w:p w14:paraId="343C4CBC" w14:textId="77777777" w:rsidR="00FA149A" w:rsidRDefault="005D241C">
      <w:pPr>
        <w:spacing w:after="100"/>
      </w:pPr>
      <w:r>
        <w:rPr>
          <w:rFonts w:ascii="Calibri" w:eastAsia="Calibri" w:hAnsi="Calibri" w:cs="Calibri"/>
          <w:i/>
          <w:iCs/>
          <w:color w:val="555555"/>
          <w:sz w:val="21"/>
          <w:szCs w:val="21"/>
        </w:rPr>
        <w:t>November 2007 – August 2014 | Bloomfield Hills, MI</w:t>
      </w:r>
    </w:p>
    <w:p w14:paraId="0858927B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Promoted from Technical Analyst to Manager after multiple 'Exceptional Work' reviews; owned projects across the full lifecycle and awarded the client's “Star Award” for excellence in collaboration and delivery.</w:t>
      </w:r>
    </w:p>
    <w:p w14:paraId="48F8256A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Managed and was held accountable for resources, revenue, and budgets of up to $25M.</w:t>
      </w:r>
    </w:p>
    <w:p w14:paraId="72C03E34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Delivered multiple major web/software products from concept through launch, on time and within budget, consistently satisfying client expectations.</w:t>
      </w:r>
    </w:p>
    <w:p w14:paraId="541F43E8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Developed methodologies and standards for the organization's strategic and analytical practice, including A/B and multivariate testing and focus groups to validate product features and inform prioritization decisions.</w:t>
      </w:r>
    </w:p>
    <w:p w14:paraId="29CC03D5" w14:textId="77777777" w:rsidR="00FA149A" w:rsidRDefault="005D241C">
      <w:pPr>
        <w:spacing w:before="160"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Earlier Experience</w:t>
      </w:r>
    </w:p>
    <w:p w14:paraId="12BBD747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Senior Business Analyst, Ford Motor Company (contracted through Synova, Inc.) — Oct 2005 – Nov 2007, Dearborn, MI</w:t>
      </w:r>
    </w:p>
    <w:p w14:paraId="4B3E6A8D" w14:textId="6413D29F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Technical Account Executive / Business Analyst; Senior Database Administrator, Meridian, Inc. — Jul 2003 – Sep 2005, Troy, MI</w:t>
      </w:r>
    </w:p>
    <w:p w14:paraId="348A800F" w14:textId="77777777" w:rsidR="00FA149A" w:rsidRDefault="005D241C">
      <w:pPr>
        <w:pStyle w:val="Heading2"/>
        <w:pBdr>
          <w:bottom w:val="single" w:sz="6" w:space="2" w:color="1F3864"/>
        </w:pBdr>
        <w:spacing w:before="260" w:after="12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CERTIFICATIONS &amp; EDUCATION</w:t>
      </w:r>
    </w:p>
    <w:p w14:paraId="405F9B50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Certified Business Analysis Professional (CBAP®)</w:t>
      </w:r>
    </w:p>
    <w:p w14:paraId="2ED61A10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Product Ownership Analysis Certification (IIBA®-CPOA)</w:t>
      </w:r>
    </w:p>
    <w:p w14:paraId="66B2B505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Professional Scrum Master (PSM)</w:t>
      </w:r>
    </w:p>
    <w:p w14:paraId="70D77F84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University of Phoenix — Livonia, Michigan, 2007</w:t>
      </w:r>
    </w:p>
    <w:p w14:paraId="1643F114" w14:textId="77777777" w:rsidR="00FA149A" w:rsidRDefault="005D241C">
      <w:pPr>
        <w:pStyle w:val="ListParagraph"/>
        <w:numPr>
          <w:ilvl w:val="0"/>
          <w:numId w:val="2"/>
        </w:numPr>
        <w:spacing w:after="60"/>
      </w:pPr>
      <w:r>
        <w:rPr>
          <w:rFonts w:ascii="Calibri" w:eastAsia="Calibri" w:hAnsi="Calibri" w:cs="Calibri"/>
          <w:sz w:val="21"/>
          <w:szCs w:val="21"/>
        </w:rPr>
        <w:t>Nicholls State University — Thibodaux, Louisiana, 1991</w:t>
      </w:r>
    </w:p>
    <w:sectPr w:rsidR="00FA149A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47013"/>
    <w:multiLevelType w:val="hybridMultilevel"/>
    <w:tmpl w:val="FFFFFFFF"/>
    <w:lvl w:ilvl="0" w:tplc="CCFEE33E">
      <w:start w:val="1"/>
      <w:numFmt w:val="bullet"/>
      <w:lvlText w:val="•"/>
      <w:lvlJc w:val="left"/>
      <w:pPr>
        <w:ind w:left="360" w:hanging="259"/>
      </w:pPr>
    </w:lvl>
    <w:lvl w:ilvl="1" w:tplc="4502AD16">
      <w:numFmt w:val="decimal"/>
      <w:lvlText w:val=""/>
      <w:lvlJc w:val="left"/>
    </w:lvl>
    <w:lvl w:ilvl="2" w:tplc="C94044CE">
      <w:numFmt w:val="decimal"/>
      <w:lvlText w:val=""/>
      <w:lvlJc w:val="left"/>
    </w:lvl>
    <w:lvl w:ilvl="3" w:tplc="F932BE88">
      <w:numFmt w:val="decimal"/>
      <w:lvlText w:val=""/>
      <w:lvlJc w:val="left"/>
    </w:lvl>
    <w:lvl w:ilvl="4" w:tplc="1C9E5390">
      <w:numFmt w:val="decimal"/>
      <w:lvlText w:val=""/>
      <w:lvlJc w:val="left"/>
    </w:lvl>
    <w:lvl w:ilvl="5" w:tplc="225A478A">
      <w:numFmt w:val="decimal"/>
      <w:lvlText w:val=""/>
      <w:lvlJc w:val="left"/>
    </w:lvl>
    <w:lvl w:ilvl="6" w:tplc="F4CA78CE">
      <w:numFmt w:val="decimal"/>
      <w:lvlText w:val=""/>
      <w:lvlJc w:val="left"/>
    </w:lvl>
    <w:lvl w:ilvl="7" w:tplc="FECEAEB0">
      <w:numFmt w:val="decimal"/>
      <w:lvlText w:val=""/>
      <w:lvlJc w:val="left"/>
    </w:lvl>
    <w:lvl w:ilvl="8" w:tplc="0768A240">
      <w:numFmt w:val="decimal"/>
      <w:lvlText w:val=""/>
      <w:lvlJc w:val="left"/>
    </w:lvl>
  </w:abstractNum>
  <w:abstractNum w:abstractNumId="1" w15:restartNumberingAfterBreak="0">
    <w:nsid w:val="6C013221"/>
    <w:multiLevelType w:val="hybridMultilevel"/>
    <w:tmpl w:val="FFFFFFFF"/>
    <w:lvl w:ilvl="0" w:tplc="8EE6B254">
      <w:start w:val="1"/>
      <w:numFmt w:val="bullet"/>
      <w:lvlText w:val="●"/>
      <w:lvlJc w:val="left"/>
      <w:pPr>
        <w:ind w:left="720" w:hanging="360"/>
      </w:pPr>
    </w:lvl>
    <w:lvl w:ilvl="1" w:tplc="D3F63BFE">
      <w:start w:val="1"/>
      <w:numFmt w:val="bullet"/>
      <w:lvlText w:val="○"/>
      <w:lvlJc w:val="left"/>
      <w:pPr>
        <w:ind w:left="1440" w:hanging="360"/>
      </w:pPr>
    </w:lvl>
    <w:lvl w:ilvl="2" w:tplc="C9183516">
      <w:start w:val="1"/>
      <w:numFmt w:val="bullet"/>
      <w:lvlText w:val="■"/>
      <w:lvlJc w:val="left"/>
      <w:pPr>
        <w:ind w:left="2160" w:hanging="360"/>
      </w:pPr>
    </w:lvl>
    <w:lvl w:ilvl="3" w:tplc="EA6A778E">
      <w:start w:val="1"/>
      <w:numFmt w:val="bullet"/>
      <w:lvlText w:val="●"/>
      <w:lvlJc w:val="left"/>
      <w:pPr>
        <w:ind w:left="2880" w:hanging="360"/>
      </w:pPr>
    </w:lvl>
    <w:lvl w:ilvl="4" w:tplc="F8EE8880">
      <w:start w:val="1"/>
      <w:numFmt w:val="bullet"/>
      <w:lvlText w:val="○"/>
      <w:lvlJc w:val="left"/>
      <w:pPr>
        <w:ind w:left="3600" w:hanging="360"/>
      </w:pPr>
    </w:lvl>
    <w:lvl w:ilvl="5" w:tplc="40DA6530">
      <w:start w:val="1"/>
      <w:numFmt w:val="bullet"/>
      <w:lvlText w:val="■"/>
      <w:lvlJc w:val="left"/>
      <w:pPr>
        <w:ind w:left="4320" w:hanging="360"/>
      </w:pPr>
    </w:lvl>
    <w:lvl w:ilvl="6" w:tplc="673037C0">
      <w:start w:val="1"/>
      <w:numFmt w:val="bullet"/>
      <w:lvlText w:val="●"/>
      <w:lvlJc w:val="left"/>
      <w:pPr>
        <w:ind w:left="5040" w:hanging="360"/>
      </w:pPr>
    </w:lvl>
    <w:lvl w:ilvl="7" w:tplc="095C4886">
      <w:start w:val="1"/>
      <w:numFmt w:val="bullet"/>
      <w:lvlText w:val="●"/>
      <w:lvlJc w:val="left"/>
      <w:pPr>
        <w:ind w:left="5760" w:hanging="360"/>
      </w:pPr>
    </w:lvl>
    <w:lvl w:ilvl="8" w:tplc="B70CDCC6">
      <w:start w:val="1"/>
      <w:numFmt w:val="bullet"/>
      <w:lvlText w:val="●"/>
      <w:lvlJc w:val="left"/>
      <w:pPr>
        <w:ind w:left="6480" w:hanging="360"/>
      </w:pPr>
    </w:lvl>
  </w:abstractNum>
  <w:num w:numId="1" w16cid:durableId="102501512">
    <w:abstractNumId w:val="1"/>
    <w:lvlOverride w:ilvl="0">
      <w:startOverride w:val="1"/>
    </w:lvlOverride>
  </w:num>
  <w:num w:numId="2" w16cid:durableId="6225373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7"/>
  <w:displayBackgroundShape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49A"/>
    <w:rsid w:val="003439B8"/>
    <w:rsid w:val="005D241C"/>
    <w:rsid w:val="006200B5"/>
    <w:rsid w:val="00651734"/>
    <w:rsid w:val="00FA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06D881"/>
  <w15:docId w15:val="{88D60EB3-9DC6-2F47-B4B9-C7B1CF24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Deena Chadwick</cp:lastModifiedBy>
  <cp:revision>2</cp:revision>
  <dcterms:created xsi:type="dcterms:W3CDTF">2026-09-04T11:15:00Z</dcterms:created>
  <dcterms:modified xsi:type="dcterms:W3CDTF">2026-09-04T11:15:00Z</dcterms:modified>
</cp:coreProperties>
</file>